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0F" w:rsidRDefault="00B1050F"/>
    <w:p w:rsidR="00CE2040" w:rsidRDefault="00CE204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96"/>
        <w:gridCol w:w="4198"/>
      </w:tblGrid>
      <w:tr w:rsidR="00CE2040" w:rsidTr="00557BE0">
        <w:tc>
          <w:tcPr>
            <w:tcW w:w="4296" w:type="dxa"/>
          </w:tcPr>
          <w:p w:rsidR="00CE2040" w:rsidRDefault="00CE2040" w:rsidP="00CE2040">
            <w:pPr>
              <w:pStyle w:val="NormalWeb"/>
              <w:rPr>
                <w:rStyle w:val="Forte"/>
              </w:rPr>
            </w:pPr>
            <w:r>
              <w:rPr>
                <w:rStyle w:val="Forte"/>
                <w:noProof/>
              </w:rPr>
              <w:drawing>
                <wp:inline distT="0" distB="0" distL="0" distR="0" wp14:anchorId="30FA8672">
                  <wp:extent cx="2581275" cy="37909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3790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</w:tcPr>
          <w:p w:rsidR="00CE2040" w:rsidRDefault="00CE2040" w:rsidP="00CE2040">
            <w:pPr>
              <w:pStyle w:val="NormalWeb"/>
            </w:pPr>
            <w:r>
              <w:rPr>
                <w:rStyle w:val="Forte"/>
              </w:rPr>
              <w:t>Pré-lançamento:</w:t>
            </w:r>
            <w:r>
              <w:t> dia 25/9</w:t>
            </w:r>
          </w:p>
          <w:p w:rsidR="00CE2040" w:rsidRDefault="00CE2040" w:rsidP="00CE2040">
            <w:pPr>
              <w:pStyle w:val="NormalWeb"/>
            </w:pPr>
            <w:r>
              <w:t>12º Seminário Anual da Covac Sociedade de Advogados</w:t>
            </w:r>
          </w:p>
          <w:p w:rsidR="00CE2040" w:rsidRDefault="00CE2040" w:rsidP="00CE2040">
            <w:pPr>
              <w:pStyle w:val="NormalWeb"/>
            </w:pPr>
            <w:r>
              <w:rPr>
                <w:rStyle w:val="Forte"/>
              </w:rPr>
              <w:t>Local:</w:t>
            </w:r>
            <w:r>
              <w:t> </w:t>
            </w:r>
            <w:proofErr w:type="spellStart"/>
            <w:r>
              <w:t>Ibis</w:t>
            </w:r>
            <w:proofErr w:type="spellEnd"/>
            <w:r>
              <w:t xml:space="preserve"> São Paulo Congonhas</w:t>
            </w:r>
          </w:p>
          <w:p w:rsidR="00CE2040" w:rsidRDefault="00CE2040" w:rsidP="00CE2040">
            <w:pPr>
              <w:pStyle w:val="NormalWeb"/>
            </w:pPr>
            <w:r>
              <w:rPr>
                <w:rStyle w:val="Forte"/>
              </w:rPr>
              <w:t>Endereço:</w:t>
            </w:r>
            <w:r>
              <w:t> Rua Baronesa de Bela Vista, 801 – Jd. Congonhas</w:t>
            </w:r>
          </w:p>
          <w:p w:rsidR="00CE2040" w:rsidRDefault="00CE2040" w:rsidP="00CE2040">
            <w:pPr>
              <w:pStyle w:val="NormalWeb"/>
            </w:pPr>
            <w:r>
              <w:rPr>
                <w:rStyle w:val="Forte"/>
              </w:rPr>
              <w:t>Horário:</w:t>
            </w:r>
            <w:r>
              <w:t> a partir das 18 horas</w:t>
            </w:r>
          </w:p>
          <w:p w:rsidR="00CE2040" w:rsidRDefault="00CE2040" w:rsidP="00CE2040">
            <w:pPr>
              <w:pStyle w:val="NormalWeb"/>
            </w:pPr>
          </w:p>
          <w:p w:rsidR="00CE2040" w:rsidRDefault="00CE2040" w:rsidP="00CE2040">
            <w:pPr>
              <w:pStyle w:val="NormalWeb"/>
            </w:pPr>
            <w:r>
              <w:rPr>
                <w:rStyle w:val="Forte"/>
              </w:rPr>
              <w:t>Lançamento:</w:t>
            </w:r>
            <w:r>
              <w:t> dia 26/9</w:t>
            </w:r>
          </w:p>
          <w:p w:rsidR="00CE2040" w:rsidRDefault="00CE2040" w:rsidP="00CE2040">
            <w:pPr>
              <w:pStyle w:val="NormalWeb"/>
            </w:pPr>
            <w:r>
              <w:t>21º FNESP</w:t>
            </w:r>
          </w:p>
          <w:p w:rsidR="00CE2040" w:rsidRDefault="00CE2040" w:rsidP="00CE2040">
            <w:pPr>
              <w:pStyle w:val="NormalWeb"/>
            </w:pPr>
            <w:r>
              <w:rPr>
                <w:rStyle w:val="Forte"/>
              </w:rPr>
              <w:t>Local:</w:t>
            </w:r>
            <w:r>
              <w:t> World Trade Center de São Paulo</w:t>
            </w:r>
          </w:p>
          <w:p w:rsidR="00CE2040" w:rsidRDefault="00CE2040" w:rsidP="00CE2040">
            <w:pPr>
              <w:pStyle w:val="NormalWeb"/>
            </w:pPr>
            <w:r>
              <w:rPr>
                <w:rStyle w:val="Forte"/>
              </w:rPr>
              <w:t>Endereço:</w:t>
            </w:r>
            <w:r>
              <w:t> Av. das Nações Unidas, 12.551 - São Paulo</w:t>
            </w:r>
          </w:p>
          <w:p w:rsidR="00CE2040" w:rsidRDefault="00CE2040" w:rsidP="00CE2040">
            <w:pPr>
              <w:pStyle w:val="NormalWeb"/>
            </w:pPr>
            <w:r>
              <w:rPr>
                <w:rStyle w:val="Forte"/>
              </w:rPr>
              <w:t>Horário:</w:t>
            </w:r>
            <w:r>
              <w:t> a partir das 18h30</w:t>
            </w:r>
          </w:p>
          <w:p w:rsidR="00CE2040" w:rsidRDefault="00CE2040" w:rsidP="00CE2040">
            <w:pPr>
              <w:pStyle w:val="NormalWeb"/>
            </w:pPr>
          </w:p>
          <w:p w:rsidR="00CE2040" w:rsidRDefault="00CE2040" w:rsidP="00CE2040">
            <w:pPr>
              <w:pStyle w:val="NormalWeb"/>
            </w:pPr>
            <w:r>
              <w:rPr>
                <w:rStyle w:val="Forte"/>
              </w:rPr>
              <w:t>Após o lançamento, a obra poderá ser adquirida:</w:t>
            </w:r>
          </w:p>
          <w:p w:rsidR="00CE2040" w:rsidRDefault="00CE2040" w:rsidP="00557BE0">
            <w:pPr>
              <w:pStyle w:val="NormalWeb"/>
              <w:rPr>
                <w:rStyle w:val="Forte"/>
              </w:rPr>
            </w:pPr>
            <w:r>
              <w:t xml:space="preserve">Nos sites da livraria Cultura e na </w:t>
            </w:r>
            <w:proofErr w:type="spellStart"/>
            <w:r>
              <w:t>Amazon</w:t>
            </w:r>
            <w:proofErr w:type="spellEnd"/>
            <w:r>
              <w:t>: R$ 65,00</w:t>
            </w:r>
          </w:p>
        </w:tc>
      </w:tr>
    </w:tbl>
    <w:p w:rsidR="00557BE0" w:rsidRDefault="00557BE0" w:rsidP="00557BE0">
      <w:pPr>
        <w:pStyle w:val="NormalWeb"/>
        <w:jc w:val="center"/>
      </w:pPr>
      <w:r>
        <w:rPr>
          <w:rStyle w:val="nfase"/>
        </w:rPr>
        <w:t>Autores da obra são especialistas da Covac Sociedade de Advogados</w:t>
      </w:r>
    </w:p>
    <w:p w:rsidR="00557BE0" w:rsidRDefault="00557BE0" w:rsidP="00557BE0">
      <w:pPr>
        <w:pStyle w:val="NormalWeb"/>
        <w:jc w:val="center"/>
      </w:pPr>
      <w:proofErr w:type="gramStart"/>
      <w:r>
        <w:rPr>
          <w:rStyle w:val="nfase"/>
        </w:rPr>
        <w:t>que</w:t>
      </w:r>
      <w:proofErr w:type="gramEnd"/>
      <w:r>
        <w:rPr>
          <w:rStyle w:val="nfase"/>
        </w:rPr>
        <w:t xml:space="preserve"> farão também pré-lançamento em seminário para clientes no dia 25</w:t>
      </w:r>
    </w:p>
    <w:p w:rsidR="00557BE0" w:rsidRPr="00557BE0" w:rsidRDefault="00557BE0" w:rsidP="00557BE0">
      <w:pPr>
        <w:pStyle w:val="NormalWeb"/>
        <w:jc w:val="both"/>
        <w:rPr>
          <w:rFonts w:ascii="Verdana" w:hAnsi="Verdana"/>
        </w:rPr>
      </w:pPr>
      <w:r w:rsidRPr="00557BE0">
        <w:rPr>
          <w:rFonts w:ascii="Verdana" w:hAnsi="Verdana"/>
        </w:rPr>
        <w:t>Depois de terem abordado, em um livro publicado em 2015, a aplicação do princípio do </w:t>
      </w:r>
      <w:proofErr w:type="spellStart"/>
      <w:r w:rsidRPr="00557BE0">
        <w:rPr>
          <w:rStyle w:val="nfase"/>
          <w:rFonts w:ascii="Verdana" w:hAnsi="Verdana"/>
        </w:rPr>
        <w:t>compliance</w:t>
      </w:r>
      <w:proofErr w:type="spellEnd"/>
      <w:r w:rsidRPr="00557BE0">
        <w:rPr>
          <w:rFonts w:ascii="Verdana" w:hAnsi="Verdana"/>
        </w:rPr>
        <w:t xml:space="preserve"> no setor educacional, os sócios da Covac Sociedade de Advogados, Dr. Daniel Cavalcante Silva e Dr. José Roberto Covac, especialistas em Direito Educacional, voltam ao tema em uma nova obra que será lançada durante o 21º FNESP – Fórum Nacional do Ensino Superior Privado, no próximo dia 26 (quinta-feira), e terá um pré-lançamento durante o 12º Seminário Anual para clientes da Covac, no dia 25 (quarta-feira). Os dois eventos serão realizados em São Paulo e a imprensa poderá ter acesso aos lançamentos </w:t>
      </w:r>
      <w:r w:rsidRPr="00557BE0">
        <w:rPr>
          <w:rFonts w:ascii="Verdana" w:hAnsi="Verdana"/>
        </w:rPr>
        <w:lastRenderedPageBreak/>
        <w:t xml:space="preserve">inscrevendo-se para participar. Após os eventos a obra poderá ser adquirida nos sites da </w:t>
      </w:r>
      <w:proofErr w:type="spellStart"/>
      <w:r w:rsidRPr="00557BE0">
        <w:rPr>
          <w:rFonts w:ascii="Verdana" w:hAnsi="Verdana"/>
        </w:rPr>
        <w:t>Amazon</w:t>
      </w:r>
      <w:proofErr w:type="spellEnd"/>
      <w:r w:rsidRPr="00557BE0">
        <w:rPr>
          <w:rFonts w:ascii="Verdana" w:hAnsi="Verdana"/>
        </w:rPr>
        <w:t xml:space="preserve"> e da Livraria Cultura.</w:t>
      </w:r>
    </w:p>
    <w:p w:rsidR="00557BE0" w:rsidRPr="00557BE0" w:rsidRDefault="00557BE0" w:rsidP="00557BE0">
      <w:pPr>
        <w:pStyle w:val="NormalWeb"/>
        <w:jc w:val="both"/>
        <w:rPr>
          <w:rFonts w:ascii="Verdana" w:hAnsi="Verdana"/>
        </w:rPr>
      </w:pPr>
      <w:bookmarkStart w:id="0" w:name="_GoBack"/>
      <w:bookmarkEnd w:id="0"/>
      <w:r w:rsidRPr="00557BE0">
        <w:rPr>
          <w:rFonts w:ascii="Verdana" w:hAnsi="Verdana"/>
        </w:rPr>
        <w:t>O livro </w:t>
      </w:r>
      <w:r w:rsidRPr="00557BE0">
        <w:rPr>
          <w:rStyle w:val="Forte"/>
          <w:rFonts w:ascii="Verdana" w:hAnsi="Verdana"/>
        </w:rPr>
        <w:t xml:space="preserve">Programa de Integridade no Setor Educacional – Manual de </w:t>
      </w:r>
      <w:proofErr w:type="spellStart"/>
      <w:r w:rsidRPr="00557BE0">
        <w:rPr>
          <w:rStyle w:val="Forte"/>
          <w:rFonts w:ascii="Verdana" w:hAnsi="Verdana"/>
        </w:rPr>
        <w:t>Compliance</w:t>
      </w:r>
      <w:proofErr w:type="spellEnd"/>
      <w:r w:rsidRPr="00557BE0">
        <w:rPr>
          <w:rFonts w:ascii="Verdana" w:hAnsi="Verdana"/>
        </w:rPr>
        <w:t xml:space="preserve"> aborda a recente legislação que entrou em vigor e introduz  temas inéditos, como a aplicação da Lei Anticorrupção e da Lei Geral de Proteção de Dados (LGPD), que passará a vigorar em agosto de 2020, o </w:t>
      </w:r>
      <w:proofErr w:type="spellStart"/>
      <w:r w:rsidRPr="00557BE0">
        <w:rPr>
          <w:rFonts w:ascii="Verdana" w:hAnsi="Verdana"/>
        </w:rPr>
        <w:t>compliance</w:t>
      </w:r>
      <w:proofErr w:type="spellEnd"/>
      <w:r w:rsidRPr="00557BE0">
        <w:rPr>
          <w:rFonts w:ascii="Verdana" w:hAnsi="Verdana"/>
        </w:rPr>
        <w:t xml:space="preserve"> no Terceiro Setor e a indicação das análises que precedem a implantação do Programa de Integridade em Instituições de Ensino.</w:t>
      </w:r>
    </w:p>
    <w:p w:rsidR="00557BE0" w:rsidRPr="00557BE0" w:rsidRDefault="00557BE0" w:rsidP="00557BE0">
      <w:pPr>
        <w:pStyle w:val="NormalWeb"/>
        <w:jc w:val="both"/>
        <w:rPr>
          <w:rFonts w:ascii="Verdana" w:hAnsi="Verdana"/>
        </w:rPr>
      </w:pPr>
      <w:r w:rsidRPr="00557BE0">
        <w:rPr>
          <w:rFonts w:ascii="Verdana" w:hAnsi="Verdana"/>
        </w:rPr>
        <w:t>"Não podia ser mais atual nem mais útil esse guia prático para uso de gestores educacionais e operadores do Direito na montagem de um programa de </w:t>
      </w:r>
      <w:proofErr w:type="spellStart"/>
      <w:r w:rsidRPr="00557BE0">
        <w:rPr>
          <w:rStyle w:val="nfase"/>
          <w:rFonts w:ascii="Verdana" w:hAnsi="Verdana"/>
        </w:rPr>
        <w:t>compliance</w:t>
      </w:r>
      <w:proofErr w:type="spellEnd"/>
      <w:r w:rsidRPr="00557BE0">
        <w:rPr>
          <w:rFonts w:ascii="Verdana" w:hAnsi="Verdana"/>
        </w:rPr>
        <w:t> que permita afastar os riscos de não conformidade das Instituições de Ensino Superior diante da abundância de leis e normas que regulamentam o ensino superior privado", diz o Dr. José Roberto Covac.</w:t>
      </w:r>
    </w:p>
    <w:p w:rsidR="00557BE0" w:rsidRPr="00557BE0" w:rsidRDefault="00557BE0" w:rsidP="00557BE0">
      <w:pPr>
        <w:pStyle w:val="NormalWeb"/>
        <w:jc w:val="both"/>
        <w:rPr>
          <w:rFonts w:ascii="Verdana" w:hAnsi="Verdana"/>
        </w:rPr>
      </w:pPr>
      <w:r w:rsidRPr="00557BE0">
        <w:rPr>
          <w:rFonts w:ascii="Verdana" w:hAnsi="Verdana"/>
        </w:rPr>
        <w:t>"Os gestores são os reais garantidores da democratização da educação para os jovens no país, respondendo por mais de 75% das vagas das escolas de terceiro grau. Então essa obra profissional é para profissionais e merece figurar também nas bibliotecas dos modernos operadores do Direito, sejam advogados, sejam agentes do Ministério Público ou do Judiciário", acrescenta o Dr. Daniel Cavalcante Silva.</w:t>
      </w:r>
    </w:p>
    <w:p w:rsidR="00557BE0" w:rsidRPr="00557BE0" w:rsidRDefault="00557BE0" w:rsidP="00557BE0">
      <w:pPr>
        <w:pStyle w:val="NormalWeb"/>
        <w:jc w:val="both"/>
        <w:rPr>
          <w:rFonts w:ascii="Verdana" w:hAnsi="Verdana"/>
        </w:rPr>
      </w:pPr>
      <w:r w:rsidRPr="00557BE0">
        <w:rPr>
          <w:rFonts w:ascii="Verdana" w:hAnsi="Verdana"/>
        </w:rPr>
        <w:t>Como especialistas nas questões que envolvem o Direito Educacional em geral e as práticas de integridade e conformidade para o setor em particular, os autores reforçam com o novo livro todo o conhecimento acumulado em relação ao tema em sua trajetória como sócios da Covac Sociedade de Advogados.</w:t>
      </w:r>
    </w:p>
    <w:p w:rsidR="00CE2040" w:rsidRDefault="00CE2040" w:rsidP="00CE2040">
      <w:pPr>
        <w:pStyle w:val="NormalWeb"/>
      </w:pPr>
    </w:p>
    <w:sectPr w:rsidR="00CE20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40"/>
    <w:rsid w:val="00557BE0"/>
    <w:rsid w:val="007970AA"/>
    <w:rsid w:val="00B1050F"/>
    <w:rsid w:val="00CE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B03685"/>
  <w15:chartTrackingRefBased/>
  <w15:docId w15:val="{4B793702-FC44-4483-BBC6-3924BC5D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2040"/>
    <w:rPr>
      <w:b/>
      <w:bCs/>
    </w:rPr>
  </w:style>
  <w:style w:type="table" w:styleId="Tabelacomgrade">
    <w:name w:val="Table Grid"/>
    <w:basedOn w:val="Tabelanormal"/>
    <w:uiPriority w:val="39"/>
    <w:rsid w:val="00CE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557B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Nogueira</dc:creator>
  <cp:keywords/>
  <dc:description/>
  <cp:lastModifiedBy>Marta Nogueira</cp:lastModifiedBy>
  <cp:revision>2</cp:revision>
  <dcterms:created xsi:type="dcterms:W3CDTF">2019-09-20T18:16:00Z</dcterms:created>
  <dcterms:modified xsi:type="dcterms:W3CDTF">2019-09-20T18:23:00Z</dcterms:modified>
</cp:coreProperties>
</file>